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E1C" w:rsidRPr="00696FBA" w:rsidRDefault="00910E1C" w:rsidP="00910E1C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910E1C" w:rsidRDefault="00910E1C" w:rsidP="00910E1C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рабочей программе</w:t>
      </w:r>
    </w:p>
    <w:p w:rsidR="00910E1C" w:rsidRPr="00AC652A" w:rsidRDefault="00910E1C" w:rsidP="00910E1C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652A">
        <w:rPr>
          <w:rFonts w:ascii="Times New Roman" w:hAnsi="Times New Roman" w:cs="Times New Roman"/>
          <w:b/>
          <w:sz w:val="24"/>
          <w:szCs w:val="24"/>
        </w:rPr>
        <w:t>«</w:t>
      </w:r>
      <w:r w:rsidRPr="00AC652A">
        <w:rPr>
          <w:rFonts w:ascii="Times New Roman" w:hAnsi="Times New Roman"/>
          <w:b/>
          <w:color w:val="000000"/>
          <w:sz w:val="24"/>
          <w:szCs w:val="24"/>
        </w:rPr>
        <w:t xml:space="preserve">Алгебра и начала математического анализа. </w:t>
      </w:r>
      <w:r>
        <w:rPr>
          <w:rFonts w:ascii="Times New Roman" w:hAnsi="Times New Roman"/>
          <w:b/>
          <w:color w:val="000000"/>
          <w:sz w:val="24"/>
          <w:szCs w:val="24"/>
        </w:rPr>
        <w:t>У</w:t>
      </w:r>
      <w:r w:rsidRPr="00910E1C">
        <w:rPr>
          <w:rFonts w:ascii="Times New Roman" w:hAnsi="Times New Roman"/>
          <w:b/>
          <w:color w:val="000000"/>
          <w:sz w:val="24"/>
          <w:szCs w:val="24"/>
        </w:rPr>
        <w:t>глублённый уровень</w:t>
      </w:r>
      <w:r w:rsidRPr="00AC652A">
        <w:rPr>
          <w:rFonts w:ascii="Times New Roman" w:hAnsi="Times New Roman" w:cs="Times New Roman"/>
          <w:b/>
          <w:sz w:val="24"/>
          <w:szCs w:val="24"/>
        </w:rPr>
        <w:t>»</w:t>
      </w:r>
    </w:p>
    <w:p w:rsidR="00910E1C" w:rsidRDefault="00910E1C" w:rsidP="00910E1C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10-11</w:t>
      </w:r>
      <w:r w:rsidRPr="00F20324">
        <w:rPr>
          <w:rFonts w:ascii="Times New Roman" w:hAnsi="Times New Roman" w:cs="Times New Roman"/>
          <w:b/>
          <w:sz w:val="24"/>
          <w:szCs w:val="24"/>
        </w:rPr>
        <w:t>-х классов</w:t>
      </w:r>
    </w:p>
    <w:p w:rsidR="00910E1C" w:rsidRDefault="00910E1C" w:rsidP="00910E1C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E1C" w:rsidRDefault="00910E1C" w:rsidP="00910E1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910E1C" w:rsidRDefault="00910E1C" w:rsidP="00910E1C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910E1C" w:rsidTr="001D7943">
        <w:tc>
          <w:tcPr>
            <w:tcW w:w="5210" w:type="dxa"/>
          </w:tcPr>
          <w:p w:rsidR="00910E1C" w:rsidRDefault="00910E1C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программы:</w:t>
            </w:r>
          </w:p>
        </w:tc>
        <w:tc>
          <w:tcPr>
            <w:tcW w:w="5210" w:type="dxa"/>
          </w:tcPr>
          <w:p w:rsidR="00910E1C" w:rsidRPr="00AC652A" w:rsidRDefault="00910E1C" w:rsidP="00910E1C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AC65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Алгебра и начала математического анализа.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Углублённый </w:t>
            </w:r>
            <w:r w:rsidRPr="00AC65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уровень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910E1C" w:rsidTr="001D7943">
        <w:tc>
          <w:tcPr>
            <w:tcW w:w="5210" w:type="dxa"/>
          </w:tcPr>
          <w:p w:rsidR="00910E1C" w:rsidRDefault="00910E1C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область:</w:t>
            </w:r>
          </w:p>
        </w:tc>
        <w:tc>
          <w:tcPr>
            <w:tcW w:w="5210" w:type="dxa"/>
          </w:tcPr>
          <w:p w:rsidR="00910E1C" w:rsidRPr="00201BFA" w:rsidRDefault="00910E1C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910E1C" w:rsidTr="001D7943">
        <w:tc>
          <w:tcPr>
            <w:tcW w:w="5210" w:type="dxa"/>
          </w:tcPr>
          <w:p w:rsidR="00910E1C" w:rsidRDefault="00910E1C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база:</w:t>
            </w:r>
          </w:p>
        </w:tc>
        <w:tc>
          <w:tcPr>
            <w:tcW w:w="5210" w:type="dxa"/>
          </w:tcPr>
          <w:p w:rsidR="00910E1C" w:rsidRDefault="00910E1C" w:rsidP="001D794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Федеральный Закон N 273-ФЗ «Об образовании в РФ» от 29.12.2012 (ред. от    03.07.2016);</w:t>
            </w:r>
          </w:p>
          <w:p w:rsidR="00910E1C" w:rsidRDefault="00910E1C" w:rsidP="001D794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Федеральный государственный образовательный стандарт среднего общего образования, утвержденным приказом Министерства образования и науки Российской Федерации от 17.05.2012 № 413 (далее – ФГОС среднего общего образования – СОО 2012);</w:t>
            </w:r>
          </w:p>
          <w:p w:rsidR="00910E1C" w:rsidRDefault="00910E1C" w:rsidP="001D794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Приказ Министерства просвещения РФ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просвещения РФ от 17.05.2012 № 413»;</w:t>
            </w:r>
          </w:p>
          <w:p w:rsidR="00910E1C" w:rsidRDefault="00910E1C" w:rsidP="001D7943">
            <w:pPr>
              <w:pStyle w:val="Default"/>
              <w:widowControl w:val="0"/>
              <w:spacing w:line="276" w:lineRule="auto"/>
              <w:jc w:val="both"/>
            </w:pPr>
            <w:r>
              <w:t>Федеральная образовательная программа среднего общего образования (далее – ФОП СОО), утвержденная приказом Министерства просвещения Российской Федерации от 18.05.2023 № 371;</w:t>
            </w:r>
          </w:p>
          <w:p w:rsidR="00910E1C" w:rsidRDefault="00910E1C" w:rsidP="001D794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:rsidR="00910E1C" w:rsidRPr="00C547A0" w:rsidRDefault="00910E1C" w:rsidP="001D7943">
            <w:pPr>
              <w:pStyle w:val="a4"/>
              <w:tabs>
                <w:tab w:val="left" w:pos="426"/>
              </w:tabs>
              <w:ind w:left="0"/>
              <w:jc w:val="both"/>
            </w:pPr>
            <w:r w:rsidRPr="00C547A0">
              <w:t xml:space="preserve">Приказ </w:t>
            </w:r>
            <w:bookmarkStart w:id="0" w:name="_Hlk176203004"/>
            <w:r w:rsidRPr="00C547A0">
              <w:t>Министерства</w:t>
            </w:r>
            <w:bookmarkEnd w:id="0"/>
            <w:r w:rsidRPr="00C547A0"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910E1C" w:rsidRPr="00201BFA" w:rsidRDefault="00910E1C" w:rsidP="001D7943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E1C" w:rsidTr="001D7943">
        <w:tc>
          <w:tcPr>
            <w:tcW w:w="5210" w:type="dxa"/>
          </w:tcPr>
          <w:p w:rsidR="00910E1C" w:rsidRDefault="00910E1C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предмета:</w:t>
            </w:r>
          </w:p>
        </w:tc>
        <w:tc>
          <w:tcPr>
            <w:tcW w:w="5210" w:type="dxa"/>
          </w:tcPr>
          <w:p w:rsidR="00910E1C" w:rsidRPr="00AC652A" w:rsidRDefault="00910E1C" w:rsidP="001D7943">
            <w:pPr>
              <w:spacing w:line="264" w:lineRule="auto"/>
              <w:ind w:firstLine="600"/>
              <w:jc w:val="both"/>
              <w:rPr>
                <w:sz w:val="24"/>
                <w:szCs w:val="24"/>
              </w:rPr>
            </w:pPr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      </w:r>
            <w:proofErr w:type="gramStart"/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естественно-научных</w:t>
            </w:r>
            <w:proofErr w:type="gramEnd"/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</w:t>
            </w:r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      </w:r>
          </w:p>
          <w:p w:rsidR="00910E1C" w:rsidRPr="00AC652A" w:rsidRDefault="00910E1C" w:rsidP="001D7943">
            <w:pPr>
              <w:spacing w:line="264" w:lineRule="auto"/>
              <w:ind w:firstLine="600"/>
              <w:jc w:val="both"/>
              <w:rPr>
                <w:sz w:val="24"/>
                <w:szCs w:val="24"/>
              </w:rPr>
            </w:pPr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      </w:r>
          </w:p>
          <w:p w:rsidR="00910E1C" w:rsidRPr="00AC652A" w:rsidRDefault="00910E1C" w:rsidP="001D7943">
            <w:pPr>
              <w:spacing w:line="264" w:lineRule="auto"/>
              <w:ind w:firstLine="600"/>
              <w:jc w:val="both"/>
              <w:rPr>
                <w:sz w:val="24"/>
                <w:szCs w:val="24"/>
              </w:rPr>
            </w:pPr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      </w:r>
          </w:p>
          <w:p w:rsidR="00910E1C" w:rsidRPr="00AC652A" w:rsidRDefault="00910E1C" w:rsidP="001D7943">
            <w:pPr>
              <w:spacing w:line="264" w:lineRule="auto"/>
              <w:ind w:firstLine="600"/>
              <w:jc w:val="both"/>
              <w:rPr>
                <w:sz w:val="24"/>
                <w:szCs w:val="24"/>
              </w:rPr>
            </w:pPr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основе методики обучения алгебре и началам математического анализа лежит </w:t>
            </w:r>
            <w:proofErr w:type="spellStart"/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деятельностный</w:t>
            </w:r>
            <w:proofErr w:type="spellEnd"/>
            <w:r w:rsidRPr="00AC6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принцип обучения.</w:t>
            </w:r>
          </w:p>
          <w:p w:rsidR="00910E1C" w:rsidRPr="00201BFA" w:rsidRDefault="00910E1C" w:rsidP="001D7943">
            <w:pPr>
              <w:spacing w:line="264" w:lineRule="auto"/>
              <w:ind w:firstLine="600"/>
              <w:jc w:val="both"/>
            </w:pPr>
          </w:p>
        </w:tc>
      </w:tr>
      <w:tr w:rsidR="00910E1C" w:rsidTr="001D7943">
        <w:trPr>
          <w:trHeight w:val="1266"/>
        </w:trPr>
        <w:tc>
          <w:tcPr>
            <w:tcW w:w="5210" w:type="dxa"/>
          </w:tcPr>
          <w:p w:rsidR="00910E1C" w:rsidRDefault="00910E1C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пособие:</w:t>
            </w:r>
          </w:p>
        </w:tc>
        <w:tc>
          <w:tcPr>
            <w:tcW w:w="5210" w:type="dxa"/>
          </w:tcPr>
          <w:p w:rsidR="00910E1C" w:rsidRPr="002C7CD5" w:rsidRDefault="000774EC" w:rsidP="001D794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1" w:name="_GoBack"/>
            <w:bookmarkEnd w:id="1"/>
            <w:r w:rsidR="00910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0E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Математика</w:t>
            </w:r>
            <w:proofErr w:type="gramStart"/>
            <w:r w:rsidR="00910E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10E1C" w:rsidRPr="00E0688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proofErr w:type="gramEnd"/>
            <w:r w:rsidR="00910E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алгебра и начала математического анализа, геометрия. Алгебра и начала математического анализа</w:t>
            </w:r>
            <w:r w:rsidR="00910E1C" w:rsidRPr="002C7CD5">
              <w:rPr>
                <w:rFonts w:ascii="Times New Roman" w:hAnsi="Times New Roman"/>
                <w:color w:val="000000"/>
                <w:sz w:val="24"/>
                <w:szCs w:val="24"/>
              </w:rPr>
              <w:t>: 10-11-</w:t>
            </w:r>
            <w:r w:rsidR="00910E1C">
              <w:rPr>
                <w:rFonts w:ascii="Times New Roman" w:hAnsi="Times New Roman"/>
                <w:color w:val="000000"/>
                <w:sz w:val="24"/>
                <w:szCs w:val="24"/>
              </w:rPr>
              <w:t>е классы</w:t>
            </w:r>
            <w:r w:rsidR="00910E1C" w:rsidRPr="002C7CD5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="00910E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базовый и углубленный уровни: учебник / Ш.А. Алимов, Ю.М. Колягин, М.В. Ткачева </w:t>
            </w:r>
            <w:r w:rsidR="00910E1C" w:rsidRPr="002C7CD5">
              <w:rPr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r w:rsidR="00910E1C">
              <w:rPr>
                <w:rFonts w:ascii="Times New Roman" w:hAnsi="Times New Roman"/>
                <w:color w:val="000000"/>
                <w:sz w:val="24"/>
                <w:szCs w:val="24"/>
              </w:rPr>
              <w:t>и др.</w:t>
            </w:r>
            <w:r w:rsidR="00910E1C" w:rsidRPr="002C7CD5">
              <w:rPr>
                <w:rFonts w:ascii="Times New Roman" w:hAnsi="Times New Roman"/>
                <w:color w:val="000000"/>
                <w:sz w:val="24"/>
                <w:szCs w:val="24"/>
              </w:rPr>
              <w:t>]</w:t>
            </w:r>
            <w:r w:rsidR="00910E1C">
              <w:rPr>
                <w:rFonts w:ascii="Times New Roman" w:hAnsi="Times New Roman"/>
                <w:color w:val="000000"/>
                <w:sz w:val="24"/>
                <w:szCs w:val="24"/>
              </w:rPr>
              <w:t>. -12-е изд., стер.- Москва</w:t>
            </w:r>
            <w:proofErr w:type="gramStart"/>
            <w:r w:rsidR="00910E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="00910E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Просвещение, 2024.</w:t>
            </w:r>
          </w:p>
        </w:tc>
      </w:tr>
      <w:tr w:rsidR="00910E1C" w:rsidTr="001D7943">
        <w:tc>
          <w:tcPr>
            <w:tcW w:w="5210" w:type="dxa"/>
          </w:tcPr>
          <w:p w:rsidR="00910E1C" w:rsidRPr="00F20324" w:rsidRDefault="00910E1C" w:rsidP="001D7943">
            <w:pPr>
              <w:spacing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учебного предмета в учебном плане:</w:t>
            </w:r>
          </w:p>
          <w:p w:rsidR="00910E1C" w:rsidRDefault="00910E1C" w:rsidP="001D7943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910E1C" w:rsidRDefault="00910E1C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  <w:p w:rsidR="00910E1C" w:rsidRDefault="00910E1C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 класс-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910E1C" w:rsidRPr="00DC07B7" w:rsidRDefault="00910E1C" w:rsidP="00910E1C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</w:tc>
      </w:tr>
      <w:tr w:rsidR="00910E1C" w:rsidTr="001D7943">
        <w:tc>
          <w:tcPr>
            <w:tcW w:w="5210" w:type="dxa"/>
          </w:tcPr>
          <w:p w:rsidR="00910E1C" w:rsidRDefault="00910E1C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Форма промежуточной аттестации:</w:t>
            </w:r>
          </w:p>
        </w:tc>
        <w:tc>
          <w:tcPr>
            <w:tcW w:w="5210" w:type="dxa"/>
          </w:tcPr>
          <w:p w:rsidR="00910E1C" w:rsidRPr="00DC07B7" w:rsidRDefault="00910E1C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910E1C" w:rsidRPr="00DC07B7" w:rsidRDefault="00910E1C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 -  контрольная работа в форме ЕГЭ</w:t>
            </w:r>
          </w:p>
          <w:p w:rsidR="00910E1C" w:rsidRPr="00DC07B7" w:rsidRDefault="00910E1C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C37" w:rsidRDefault="00BD1C37"/>
    <w:sectPr w:rsidR="00BD1C37" w:rsidSect="00910E1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E1C"/>
    <w:rsid w:val="000774EC"/>
    <w:rsid w:val="00910E1C"/>
    <w:rsid w:val="00BD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1C"/>
    <w:pPr>
      <w:suppressAutoHyphens/>
    </w:pPr>
    <w:rPr>
      <w:rFonts w:ascii="Calibri" w:eastAsia="SimSun" w:hAnsi="Calibri" w:cs="font193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910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10E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1C"/>
    <w:pPr>
      <w:suppressAutoHyphens/>
    </w:pPr>
    <w:rPr>
      <w:rFonts w:ascii="Calibri" w:eastAsia="SimSun" w:hAnsi="Calibri" w:cs="font193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910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10E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2024-09-09T13:23:00Z</dcterms:created>
  <dcterms:modified xsi:type="dcterms:W3CDTF">2024-09-09T13:40:00Z</dcterms:modified>
</cp:coreProperties>
</file>